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79084F" w:rsidTr="00C8612A">
        <w:tc>
          <w:tcPr>
            <w:tcW w:w="3544" w:type="dxa"/>
          </w:tcPr>
          <w:p w:rsidR="00844C01" w:rsidRPr="0079084F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79084F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79084F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F42925" w:rsidRPr="0079084F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ПО 1 „Развитие на железопътната инфраструктура по „основната” </w:t>
            </w:r>
            <w:proofErr w:type="spellStart"/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Трансевропейска</w:t>
            </w:r>
            <w:proofErr w:type="spellEnd"/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 транспортна мрежа”</w:t>
            </w:r>
          </w:p>
        </w:tc>
      </w:tr>
      <w:tr w:rsidR="00F42925" w:rsidRPr="0079084F" w:rsidTr="00F17FD2">
        <w:trPr>
          <w:trHeight w:val="557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ПО 2 „Развитие на пътната инфраструктура по „основната” и „разширената” </w:t>
            </w:r>
            <w:proofErr w:type="spellStart"/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Трансевропейска</w:t>
            </w:r>
            <w:proofErr w:type="spellEnd"/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 транспортна мрежа”</w:t>
            </w:r>
          </w:p>
        </w:tc>
      </w:tr>
      <w:tr w:rsidR="00F42925" w:rsidRPr="0079084F" w:rsidTr="00C8612A">
        <w:trPr>
          <w:trHeight w:val="560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ПО 3 „Подобряване на </w:t>
            </w:r>
            <w:proofErr w:type="spellStart"/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интермодалността</w:t>
            </w:r>
            <w:proofErr w:type="spellEnd"/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 при превоза на пътници и товари и развитие на устойчив градски транспорт”</w:t>
            </w:r>
          </w:p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79084F" w:rsidTr="00F17FD2">
        <w:trPr>
          <w:trHeight w:val="541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79084F" w:rsidTr="00C8612A">
        <w:tc>
          <w:tcPr>
            <w:tcW w:w="3544" w:type="dxa"/>
          </w:tcPr>
          <w:p w:rsidR="00844C01" w:rsidRPr="0079084F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79084F">
              <w:rPr>
                <w:b/>
                <w:spacing w:val="10"/>
                <w:lang w:val="bg-BG"/>
              </w:rPr>
              <w:t xml:space="preserve">на </w:t>
            </w:r>
            <w:r w:rsidR="00851DFB" w:rsidRPr="0079084F">
              <w:rPr>
                <w:b/>
                <w:spacing w:val="10"/>
                <w:lang w:val="bg-BG"/>
              </w:rPr>
              <w:t>бенефициент</w:t>
            </w:r>
            <w:r w:rsidR="00844C01" w:rsidRPr="0079084F">
              <w:rPr>
                <w:b/>
                <w:spacing w:val="10"/>
                <w:lang w:val="bg-BG"/>
              </w:rPr>
              <w:t>а</w:t>
            </w:r>
            <w:r w:rsidR="00C63695" w:rsidRPr="0079084F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79084F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0D7BDE" w:rsidRPr="0079084F" w:rsidRDefault="000D7BDE" w:rsidP="000D7BDE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 w:rsidRPr="0079084F">
        <w:rPr>
          <w:lang w:val="bg-BG"/>
        </w:rPr>
        <w:t xml:space="preserve">Указания за използване на </w:t>
      </w:r>
      <w:r w:rsidR="002308AB" w:rsidRPr="0079084F">
        <w:rPr>
          <w:lang w:val="bg-BG"/>
        </w:rPr>
        <w:t>Оценителната таблица</w:t>
      </w:r>
      <w:r w:rsidRPr="0079084F">
        <w:rPr>
          <w:lang w:val="bg-BG"/>
        </w:rPr>
        <w:t>:</w:t>
      </w:r>
    </w:p>
    <w:p w:rsidR="000D7BDE" w:rsidRPr="0079084F" w:rsidRDefault="002308AB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Полетата</w:t>
      </w:r>
      <w:r w:rsidR="000D7BDE" w:rsidRPr="0079084F">
        <w:rPr>
          <w:lang w:val="bg-BG"/>
        </w:rPr>
        <w:t xml:space="preserve"> </w:t>
      </w:r>
      <w:r w:rsidR="000D7BDE"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7BDE" w:rsidRPr="0079084F">
        <w:rPr>
          <w:lang w:val="bg-BG"/>
        </w:rPr>
        <w:instrText xml:space="preserve"> FORMCHECKBOX </w:instrText>
      </w:r>
      <w:r w:rsidR="006759AB">
        <w:rPr>
          <w:lang w:val="bg-BG"/>
        </w:rPr>
      </w:r>
      <w:r w:rsidR="006759AB">
        <w:rPr>
          <w:lang w:val="bg-BG"/>
        </w:rPr>
        <w:fldChar w:fldCharType="separate"/>
      </w:r>
      <w:r w:rsidR="000D7BDE" w:rsidRPr="0079084F">
        <w:rPr>
          <w:lang w:val="bg-BG"/>
        </w:rPr>
        <w:fldChar w:fldCharType="end"/>
      </w:r>
      <w:r w:rsidR="000D7BDE" w:rsidRPr="0079084F">
        <w:rPr>
          <w:lang w:val="bg-BG"/>
        </w:rPr>
        <w:t xml:space="preserve"> отбелязват </w:t>
      </w:r>
      <w:r w:rsidR="00546E56" w:rsidRPr="0079084F">
        <w:rPr>
          <w:lang w:val="bg-BG"/>
        </w:rPr>
        <w:t>задължителните места за оценка</w:t>
      </w:r>
      <w:r w:rsidR="000D7BDE" w:rsidRPr="0079084F">
        <w:rPr>
          <w:lang w:val="bg-BG"/>
        </w:rPr>
        <w:t xml:space="preserve">. </w:t>
      </w:r>
    </w:p>
    <w:p w:rsidR="000D7BDE" w:rsidRPr="0079084F" w:rsidRDefault="000D7BDE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Лиц</w:t>
      </w:r>
      <w:r w:rsidR="00432BF7" w:rsidRPr="0079084F">
        <w:rPr>
          <w:lang w:val="bg-BG"/>
        </w:rPr>
        <w:t>ето</w:t>
      </w:r>
      <w:r w:rsidRPr="0079084F">
        <w:rPr>
          <w:lang w:val="bg-BG"/>
        </w:rPr>
        <w:t>, извършващ</w:t>
      </w:r>
      <w:r w:rsidR="00432BF7" w:rsidRPr="0079084F">
        <w:rPr>
          <w:lang w:val="bg-BG"/>
        </w:rPr>
        <w:t>о</w:t>
      </w:r>
      <w:r w:rsidRPr="0079084F">
        <w:rPr>
          <w:lang w:val="bg-BG"/>
        </w:rPr>
        <w:t xml:space="preserve"> </w:t>
      </w:r>
      <w:r w:rsidR="002308AB" w:rsidRPr="0079084F">
        <w:rPr>
          <w:lang w:val="bg-BG"/>
        </w:rPr>
        <w:t>оценката</w:t>
      </w:r>
      <w:r w:rsidR="00546E56" w:rsidRPr="0079084F">
        <w:rPr>
          <w:lang w:val="bg-BG"/>
        </w:rPr>
        <w:t>, следва да провери</w:t>
      </w:r>
      <w:r w:rsidRPr="0079084F">
        <w:rPr>
          <w:lang w:val="bg-BG"/>
        </w:rPr>
        <w:t xml:space="preserve"> всеки критерий поотделно</w:t>
      </w:r>
      <w:r w:rsidR="00432BF7" w:rsidRPr="0079084F">
        <w:rPr>
          <w:lang w:val="bg-BG"/>
        </w:rPr>
        <w:t xml:space="preserve"> и </w:t>
      </w:r>
      <w:r w:rsidR="00985B5C" w:rsidRPr="0079084F">
        <w:rPr>
          <w:lang w:val="bg-BG"/>
        </w:rPr>
        <w:t>из</w:t>
      </w:r>
      <w:r w:rsidR="00546E56" w:rsidRPr="0079084F">
        <w:rPr>
          <w:lang w:val="bg-BG"/>
        </w:rPr>
        <w:t>г</w:t>
      </w:r>
      <w:r w:rsidR="00985B5C" w:rsidRPr="0079084F">
        <w:rPr>
          <w:lang w:val="bg-BG"/>
        </w:rPr>
        <w:t>о</w:t>
      </w:r>
      <w:r w:rsidR="00546E56" w:rsidRPr="0079084F">
        <w:rPr>
          <w:lang w:val="bg-BG"/>
        </w:rPr>
        <w:t>т</w:t>
      </w:r>
      <w:r w:rsidR="00985B5C" w:rsidRPr="0079084F">
        <w:rPr>
          <w:lang w:val="bg-BG"/>
        </w:rPr>
        <w:t xml:space="preserve">вя </w:t>
      </w:r>
      <w:r w:rsidR="00432BF7" w:rsidRPr="0079084F">
        <w:rPr>
          <w:lang w:val="bg-BG"/>
        </w:rPr>
        <w:t>заключ</w:t>
      </w:r>
      <w:r w:rsidR="00985B5C" w:rsidRPr="0079084F">
        <w:rPr>
          <w:lang w:val="bg-BG"/>
        </w:rPr>
        <w:t>ение</w:t>
      </w:r>
      <w:r w:rsidRPr="0079084F">
        <w:rPr>
          <w:lang w:val="bg-BG"/>
        </w:rPr>
        <w:t xml:space="preserve">, като маркира с </w:t>
      </w:r>
      <w:r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9084F">
        <w:rPr>
          <w:lang w:val="bg-BG"/>
        </w:rPr>
        <w:instrText xml:space="preserve"> FORMCHECKBOX </w:instrText>
      </w:r>
      <w:r w:rsidR="006759AB">
        <w:rPr>
          <w:lang w:val="bg-BG"/>
        </w:rPr>
      </w:r>
      <w:r w:rsidR="006759AB">
        <w:rPr>
          <w:lang w:val="bg-BG"/>
        </w:rPr>
        <w:fldChar w:fldCharType="separate"/>
      </w:r>
      <w:r w:rsidRPr="0079084F">
        <w:rPr>
          <w:lang w:val="bg-BG"/>
        </w:rPr>
        <w:fldChar w:fldCharType="end"/>
      </w:r>
      <w:r w:rsidRPr="0079084F">
        <w:rPr>
          <w:lang w:val="bg-BG"/>
        </w:rPr>
        <w:t xml:space="preserve"> или </w:t>
      </w:r>
      <w:r w:rsidR="00C41306" w:rsidRPr="0079084F">
        <w:rPr>
          <w:lang w:val="bg-BG"/>
        </w:rPr>
        <w:sym w:font="Wingdings 2" w:char="F050"/>
      </w:r>
      <w:r w:rsidRPr="0079084F">
        <w:rPr>
          <w:lang w:val="bg-BG"/>
        </w:rPr>
        <w:t xml:space="preserve"> в колоната „ДА“</w:t>
      </w:r>
      <w:r w:rsidR="002308AB" w:rsidRPr="0079084F">
        <w:rPr>
          <w:lang w:val="bg-BG"/>
        </w:rPr>
        <w:t xml:space="preserve"> </w:t>
      </w:r>
      <w:r w:rsidRPr="0079084F">
        <w:rPr>
          <w:lang w:val="bg-BG"/>
        </w:rPr>
        <w:t xml:space="preserve">при изпълнение на критерия или </w:t>
      </w:r>
      <w:r w:rsidR="00432BF7" w:rsidRPr="0079084F">
        <w:rPr>
          <w:lang w:val="bg-BG"/>
        </w:rPr>
        <w:t xml:space="preserve">при неговото неизпълнение </w:t>
      </w:r>
      <w:r w:rsidRPr="0079084F">
        <w:rPr>
          <w:lang w:val="bg-BG"/>
        </w:rPr>
        <w:t>в колона „НЕ“</w:t>
      </w:r>
      <w:r w:rsidR="007473DF" w:rsidRPr="0079084F">
        <w:rPr>
          <w:lang w:val="bg-BG"/>
        </w:rPr>
        <w:t xml:space="preserve">, </w:t>
      </w:r>
      <w:r w:rsidRPr="0079084F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79084F">
        <w:rPr>
          <w:lang w:val="bg-BG"/>
        </w:rPr>
        <w:tab/>
      </w:r>
    </w:p>
    <w:p w:rsidR="000D7BDE" w:rsidRPr="0079084F" w:rsidRDefault="00EA3427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 xml:space="preserve">Отговорите се обосновават </w:t>
      </w:r>
      <w:r w:rsidR="00307003" w:rsidRPr="0079084F">
        <w:rPr>
          <w:lang w:val="bg-BG"/>
        </w:rPr>
        <w:t>в колона „Моля, пояснете“</w:t>
      </w:r>
      <w:r w:rsidR="000D7BDE" w:rsidRPr="0079084F">
        <w:rPr>
          <w:lang w:val="bg-BG"/>
        </w:rPr>
        <w:t xml:space="preserve"> на </w:t>
      </w:r>
      <w:r w:rsidR="00546E56" w:rsidRPr="0079084F">
        <w:rPr>
          <w:lang w:val="bg-BG"/>
        </w:rPr>
        <w:t>Оценителната таблица.</w:t>
      </w:r>
    </w:p>
    <w:p w:rsidR="000D7BDE" w:rsidRPr="0079084F" w:rsidRDefault="00546E56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Оценителната таблица</w:t>
      </w:r>
      <w:r w:rsidR="000D7BDE" w:rsidRPr="0079084F">
        <w:rPr>
          <w:lang w:val="bg-BG"/>
        </w:rPr>
        <w:t xml:space="preserve"> трябва да бъд</w:t>
      </w:r>
      <w:r w:rsidRPr="0079084F">
        <w:rPr>
          <w:lang w:val="bg-BG"/>
        </w:rPr>
        <w:t>е</w:t>
      </w:r>
      <w:r w:rsidR="000D7BDE" w:rsidRPr="0079084F">
        <w:rPr>
          <w:lang w:val="bg-BG"/>
        </w:rPr>
        <w:t xml:space="preserve"> подписан</w:t>
      </w:r>
      <w:r w:rsidRPr="0079084F">
        <w:rPr>
          <w:lang w:val="bg-BG"/>
        </w:rPr>
        <w:t>а</w:t>
      </w:r>
      <w:r w:rsidR="000D7BDE" w:rsidRPr="0079084F">
        <w:rPr>
          <w:lang w:val="bg-BG"/>
        </w:rPr>
        <w:t xml:space="preserve"> от </w:t>
      </w:r>
      <w:r w:rsidR="000574F6" w:rsidRPr="0079084F">
        <w:rPr>
          <w:lang w:val="bg-BG"/>
        </w:rPr>
        <w:t>представител на бенефициента</w:t>
      </w:r>
      <w:r w:rsidR="000D7BDE" w:rsidRPr="0079084F">
        <w:rPr>
          <w:lang w:val="bg-BG"/>
        </w:rPr>
        <w:t>.</w:t>
      </w:r>
    </w:p>
    <w:p w:rsidR="00D3013A" w:rsidRPr="0079084F" w:rsidRDefault="00D3013A" w:rsidP="00D3013A">
      <w:pPr>
        <w:rPr>
          <w:spacing w:val="10"/>
          <w:sz w:val="24"/>
          <w:szCs w:val="24"/>
          <w:lang w:val="en-US"/>
        </w:rPr>
      </w:pPr>
    </w:p>
    <w:p w:rsidR="00D3013A" w:rsidRPr="0079084F" w:rsidRDefault="004D58D3" w:rsidP="00D3013A">
      <w:pPr>
        <w:jc w:val="both"/>
        <w:rPr>
          <w:spacing w:val="10"/>
          <w:sz w:val="24"/>
          <w:szCs w:val="24"/>
          <w:lang w:val="bg-BG"/>
        </w:rPr>
      </w:pPr>
      <w:r w:rsidRPr="0079084F">
        <w:rPr>
          <w:spacing w:val="10"/>
          <w:sz w:val="24"/>
          <w:szCs w:val="24"/>
          <w:lang w:val="bg-BG"/>
        </w:rPr>
        <w:t>В резултат на извършена</w:t>
      </w:r>
      <w:r w:rsidR="00D3013A" w:rsidRPr="0079084F">
        <w:rPr>
          <w:spacing w:val="10"/>
          <w:sz w:val="24"/>
          <w:szCs w:val="24"/>
          <w:lang w:val="bg-BG"/>
        </w:rPr>
        <w:t xml:space="preserve"> </w:t>
      </w:r>
      <w:r w:rsidRPr="0079084F">
        <w:rPr>
          <w:spacing w:val="10"/>
          <w:sz w:val="24"/>
          <w:szCs w:val="24"/>
          <w:lang w:val="bg-BG"/>
        </w:rPr>
        <w:t>само</w:t>
      </w:r>
      <w:r w:rsidR="00D3013A" w:rsidRPr="0079084F">
        <w:rPr>
          <w:spacing w:val="10"/>
          <w:sz w:val="24"/>
          <w:szCs w:val="24"/>
          <w:lang w:val="bg-BG"/>
        </w:rPr>
        <w:t>оценка на горепосоченото проектно предложение по критериите за административно съответствие,</w:t>
      </w:r>
      <w:r w:rsidR="00C41306" w:rsidRPr="0079084F">
        <w:rPr>
          <w:spacing w:val="10"/>
          <w:sz w:val="24"/>
          <w:szCs w:val="24"/>
          <w:lang w:val="bg-BG"/>
        </w:rPr>
        <w:t xml:space="preserve"> </w:t>
      </w:r>
      <w:r w:rsidR="00D3013A" w:rsidRPr="0079084F">
        <w:rPr>
          <w:spacing w:val="10"/>
          <w:sz w:val="24"/>
          <w:szCs w:val="24"/>
          <w:lang w:val="bg-BG"/>
        </w:rPr>
        <w:t>допустимост, техническа и финансова оценка и констатирах</w:t>
      </w:r>
      <w:r w:rsidRPr="0079084F">
        <w:rPr>
          <w:spacing w:val="10"/>
          <w:sz w:val="24"/>
          <w:szCs w:val="24"/>
          <w:lang w:val="bg-BG"/>
        </w:rPr>
        <w:t>ме следното</w:t>
      </w:r>
      <w:r w:rsidR="00D3013A" w:rsidRPr="0079084F">
        <w:rPr>
          <w:spacing w:val="10"/>
          <w:sz w:val="24"/>
          <w:szCs w:val="24"/>
          <w:lang w:val="bg-BG"/>
        </w:rPr>
        <w:t>:</w:t>
      </w:r>
    </w:p>
    <w:p w:rsidR="00363B68" w:rsidRPr="0079084F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79084F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</w:t>
      </w:r>
      <w:r w:rsidR="00F17FD2" w:rsidRPr="0079084F">
        <w:rPr>
          <w:b/>
          <w:color w:val="000000"/>
          <w:sz w:val="24"/>
          <w:lang w:val="bg-BG"/>
        </w:rPr>
        <w:t xml:space="preserve">за </w:t>
      </w:r>
      <w:r w:rsidRPr="0079084F">
        <w:rPr>
          <w:b/>
          <w:color w:val="000000"/>
          <w:sz w:val="24"/>
          <w:lang w:val="bg-BG"/>
        </w:rPr>
        <w:t>проверка</w:t>
      </w:r>
      <w:r w:rsidR="00F17FD2" w:rsidRPr="0079084F">
        <w:rPr>
          <w:b/>
          <w:color w:val="000000"/>
          <w:sz w:val="24"/>
          <w:lang w:val="bg-BG"/>
        </w:rPr>
        <w:t xml:space="preserve"> </w:t>
      </w:r>
      <w:r w:rsidR="00363B68" w:rsidRPr="0079084F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4D58D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подготвен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реда и начина съгласно Насоките за кандидатстване за финансиране на проекти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</w:t>
            </w:r>
            <w:r w:rsidR="0046351F" w:rsidRPr="0079084F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Приложение ІІ на Регламент № (ЕС)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207/2015 г.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</w:t>
            </w:r>
            <w:r w:rsidR="004D58D3" w:rsidRPr="0079084F">
              <w:rPr>
                <w:rStyle w:val="FootnoteReference"/>
                <w:rFonts w:ascii="Times New Roman" w:hAnsi="Times New Roman"/>
                <w:i/>
                <w:spacing w:val="10"/>
                <w:sz w:val="24"/>
                <w:szCs w:val="24"/>
              </w:rPr>
              <w:footnoteReference w:id="1"/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)</w:t>
            </w:r>
            <w:r w:rsidR="003E5D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ИСУН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и</w:t>
            </w:r>
            <w:r w:rsidR="00D07D0A" w:rsidRPr="0079084F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Насоките за кандидатстване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по ОПТТИ</w:t>
            </w:r>
            <w:r w:rsidR="0046351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79084F" w:rsidRDefault="0046351F" w:rsidP="00363B68">
      <w:pPr>
        <w:jc w:val="center"/>
        <w:rPr>
          <w:color w:val="808080"/>
          <w:lang w:val="bg-BG"/>
        </w:rPr>
      </w:pPr>
    </w:p>
    <w:p w:rsidR="00922852" w:rsidRPr="0079084F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 w:rsidRPr="0079084F">
              <w:rPr>
                <w:spacing w:val="10"/>
                <w:sz w:val="24"/>
                <w:szCs w:val="24"/>
                <w:lang w:val="bg-BG"/>
              </w:rPr>
              <w:t>определям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отговаря на </w:t>
            </w:r>
            <w:r w:rsidRPr="0079084F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Pr="0079084F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79084F" w:rsidRDefault="008B16B3" w:rsidP="008B16B3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 w:rsidR="000574F6" w:rsidRPr="0079084F">
        <w:rPr>
          <w:i/>
          <w:spacing w:val="10"/>
          <w:lang w:val="bg-BG"/>
        </w:rPr>
        <w:t>допустимостта. В противен случа</w:t>
      </w:r>
      <w:r w:rsidR="00D86C8B" w:rsidRPr="0079084F">
        <w:rPr>
          <w:i/>
          <w:spacing w:val="10"/>
          <w:lang w:val="bg-BG"/>
        </w:rPr>
        <w:t>й</w:t>
      </w:r>
      <w:r w:rsidRPr="0079084F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 w:rsidR="007A1D01" w:rsidRPr="0079084F">
        <w:rPr>
          <w:i/>
          <w:spacing w:val="10"/>
          <w:lang w:val="bg-BG"/>
        </w:rPr>
        <w:t xml:space="preserve"> и бенефициента следва да отстрани </w:t>
      </w:r>
      <w:proofErr w:type="spellStart"/>
      <w:r w:rsidR="007A1D01" w:rsidRPr="0079084F">
        <w:rPr>
          <w:i/>
          <w:spacing w:val="10"/>
          <w:lang w:val="bg-BG"/>
        </w:rPr>
        <w:t>нередовностите</w:t>
      </w:r>
      <w:proofErr w:type="spellEnd"/>
      <w:r w:rsidR="007A1D01" w:rsidRPr="0079084F">
        <w:rPr>
          <w:i/>
          <w:spacing w:val="10"/>
          <w:lang w:val="bg-BG"/>
        </w:rPr>
        <w:t xml:space="preserve"> по формуляра за </w:t>
      </w:r>
      <w:r w:rsidR="00A62419" w:rsidRPr="0079084F">
        <w:rPr>
          <w:i/>
          <w:spacing w:val="10"/>
          <w:lang w:val="bg-BG"/>
        </w:rPr>
        <w:t>кандидатстване</w:t>
      </w:r>
      <w:r w:rsidRPr="0079084F">
        <w:rPr>
          <w:i/>
          <w:spacing w:val="10"/>
          <w:lang w:val="bg-BG"/>
        </w:rPr>
        <w:t>.</w:t>
      </w:r>
    </w:p>
    <w:p w:rsidR="008B16B3" w:rsidRPr="0079084F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p w:rsidR="001B3EB5" w:rsidRPr="0079084F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79084F">
        <w:rPr>
          <w:b/>
          <w:color w:val="000000"/>
          <w:spacing w:val="10"/>
          <w:sz w:val="24"/>
          <w:szCs w:val="24"/>
        </w:rPr>
        <w:t xml:space="preserve"> ЗА </w:t>
      </w:r>
      <w:r w:rsidRPr="0079084F">
        <w:rPr>
          <w:b/>
          <w:color w:val="000000"/>
          <w:sz w:val="24"/>
          <w:lang w:val="bg-BG"/>
        </w:rPr>
        <w:t>ДОПУСТИМОСТ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за проверка </w:t>
      </w:r>
      <w:r w:rsidR="00363B68" w:rsidRPr="0079084F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333AC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ОПТТИ като конкретен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C5A4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КФ/ ЕФРР: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79084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Проектът допринася за постигане на общата цел на ОПТТИ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79084F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79084F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79084F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79084F" w:rsidTr="00FB744F">
        <w:tc>
          <w:tcPr>
            <w:tcW w:w="99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93" w:type="dxa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79084F" w:rsidRDefault="0089672B" w:rsidP="002F3904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 допринася за постигане на 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поне една от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специфичн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ос:</w:t>
            </w:r>
          </w:p>
        </w:tc>
      </w:tr>
      <w:tr w:rsidR="0089672B" w:rsidRPr="0079084F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79084F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79084F" w:rsidTr="00791681">
        <w:tc>
          <w:tcPr>
            <w:tcW w:w="99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93" w:type="dxa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89672B" w:rsidP="0086744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поне един от избраните инвестиционни приоритети в ОПТТИ</w:t>
            </w:r>
            <w:r w:rsidR="006F1E2F"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Проектното предложение съответства на видовете транспорт, включени за финансиране в ОПТТИ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 във ФК показва, че всички дейности по проекта не са физически приключили и не са изцяло изпълнени преди подаване на ФК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 xml:space="preserve">Поставете </w:t>
            </w:r>
            <w:r w:rsidRPr="0079084F"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КФ/ ЕФРР между 1 януари 2014 г. и 31 декември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3 г.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79084F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79084F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79084F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79084F" w:rsidTr="00D07D0A">
        <w:tc>
          <w:tcPr>
            <w:tcW w:w="99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9084F" w:rsidRDefault="00851DFB" w:rsidP="0015193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Бенефициент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програма:</w:t>
            </w:r>
          </w:p>
        </w:tc>
      </w:tr>
      <w:tr w:rsidR="00741555" w:rsidRPr="0079084F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79084F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79084F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79084F" w:rsidTr="006E088A">
        <w:tc>
          <w:tcPr>
            <w:tcW w:w="99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93" w:type="dxa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79084F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79084F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, определя</w:t>
            </w:r>
            <w:r w:rsidR="003D22BE" w:rsidRPr="0079084F">
              <w:rPr>
                <w:spacing w:val="10"/>
                <w:sz w:val="24"/>
                <w:szCs w:val="24"/>
                <w:lang w:val="bg-BG"/>
              </w:rPr>
              <w:t>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отговаря на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79084F">
              <w:rPr>
                <w:spacing w:val="10"/>
                <w:sz w:val="24"/>
                <w:szCs w:val="24"/>
              </w:rPr>
              <w:t>критерии</w:t>
            </w:r>
            <w:r w:rsidR="00002369" w:rsidRPr="0079084F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79084F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Pr="0079084F" w:rsidRDefault="003D42C2" w:rsidP="003D42C2">
      <w:pPr>
        <w:jc w:val="both"/>
        <w:rPr>
          <w:i/>
          <w:spacing w:val="10"/>
          <w:lang w:val="bg-BG"/>
        </w:rPr>
      </w:pPr>
    </w:p>
    <w:p w:rsidR="003D42C2" w:rsidRPr="0079084F" w:rsidRDefault="003D42C2" w:rsidP="003D42C2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 w:rsidRPr="0079084F">
        <w:rPr>
          <w:i/>
          <w:spacing w:val="10"/>
          <w:lang w:val="bg-BG"/>
        </w:rPr>
        <w:t>допустимост</w:t>
      </w:r>
      <w:r w:rsidRPr="0079084F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0574F6" w:rsidRPr="0079084F">
        <w:rPr>
          <w:i/>
          <w:spacing w:val="10"/>
          <w:lang w:val="bg-BG"/>
        </w:rPr>
        <w:t xml:space="preserve">В противен случа проектното предложение не преминава към следващ етап на техническа и финансова оценка и бенефициента следва да отстрани </w:t>
      </w:r>
      <w:proofErr w:type="spellStart"/>
      <w:r w:rsidR="000574F6" w:rsidRPr="0079084F">
        <w:rPr>
          <w:i/>
          <w:spacing w:val="10"/>
          <w:lang w:val="bg-BG"/>
        </w:rPr>
        <w:t>нередовностите</w:t>
      </w:r>
      <w:proofErr w:type="spellEnd"/>
      <w:r w:rsidR="000574F6" w:rsidRPr="0079084F">
        <w:rPr>
          <w:i/>
          <w:spacing w:val="10"/>
          <w:lang w:val="bg-BG"/>
        </w:rPr>
        <w:t xml:space="preserve"> по формуляра за кандидатстване.</w:t>
      </w:r>
    </w:p>
    <w:p w:rsidR="00363B68" w:rsidRPr="0079084F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79084F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79084F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79084F">
        <w:rPr>
          <w:rFonts w:eastAsia="EUAlbertina-Regu-Identity-H"/>
          <w:sz w:val="24"/>
          <w:szCs w:val="24"/>
          <w:lang w:val="bg-BG" w:eastAsia="bg-BG"/>
        </w:rPr>
        <w:t xml:space="preserve">Критериите за осигуряване на информация за инвестиционни/ инфраструктурни проекти - </w:t>
      </w:r>
      <w:r w:rsidR="001C102F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инвестиционните/ инфраструктурни проекти с обща стойност на допустимите разходи под 75 млн. евро 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79084F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 w:rsidRPr="0079084F">
        <w:rPr>
          <w:rFonts w:eastAsia="EUAlbertina-Regu-Identity-H"/>
          <w:sz w:val="24"/>
          <w:szCs w:val="24"/>
          <w:lang w:val="bg-BG" w:eastAsia="bg-BG"/>
        </w:rPr>
        <w:t>те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="000574F6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>, както е определено в Насоките за кандидатстване по ОПТТИ.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084F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устойчивост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79084F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79084F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79084F" w:rsidTr="00791681">
        <w:tc>
          <w:tcPr>
            <w:tcW w:w="99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Pr="0079084F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79084F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084F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Описанието на проекта показва свързаност и съгласуваност на проекта с целите и приоритетите на националната и общоевропейска политика за програмния период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г.: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програма за реформи; Национална програма за развитие: България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0; Бялата книга – 2011 г.; Насоки за развитие на </w:t>
            </w:r>
            <w:proofErr w:type="spellStart"/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Трансевропейската</w:t>
            </w:r>
            <w:proofErr w:type="spellEnd"/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транспортна мрежа; Стратегия за развитие на транспортната система на Република България до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концепция за пространствено развитие 2013-2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5; ОПТ 2007-2013, с други оперативни програми и/или проекти/инициативи в ход и финансирани от други източници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79084F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79084F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79084F" w:rsidTr="00C41459">
        <w:tc>
          <w:tcPr>
            <w:tcW w:w="99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79084F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79084F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Структура, отговаряща за изпълнението на инвестиционния/ инфраструктурния проект, и нейният капацитет</w:t>
      </w:r>
    </w:p>
    <w:p w:rsidR="00363B68" w:rsidRPr="0079084F" w:rsidRDefault="00363B68" w:rsidP="00CA1D39">
      <w:pPr>
        <w:rPr>
          <w:i/>
          <w:lang w:val="bg-BG"/>
        </w:rPr>
      </w:pPr>
      <w:r w:rsidRPr="0079084F">
        <w:rPr>
          <w:i/>
          <w:lang w:val="bg-BG"/>
        </w:rPr>
        <w:t xml:space="preserve">Критерии </w:t>
      </w:r>
      <w:r w:rsidR="00025CE6" w:rsidRPr="0079084F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lang w:val="bg-BG"/>
        </w:rPr>
        <w:t>член 101, буква а)</w:t>
      </w:r>
      <w:r w:rsidRPr="0079084F">
        <w:rPr>
          <w:i/>
          <w:lang w:val="bg-BG"/>
        </w:rPr>
        <w:t xml:space="preserve"> от Регламент (ЕС) № 1303/2013</w:t>
      </w:r>
      <w:r w:rsidR="0004083A" w:rsidRPr="0079084F">
        <w:rPr>
          <w:i/>
          <w:lang w:val="bg-BG"/>
        </w:rPr>
        <w:t xml:space="preserve"> г.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79084F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79084F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79084F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79084F" w:rsidTr="008B16B3">
        <w:tc>
          <w:tcPr>
            <w:tcW w:w="99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Pr="0079084F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79084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79084F" w:rsidRDefault="00363B68" w:rsidP="00474F1F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б)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79084F" w:rsidRDefault="00003EFB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 </w:t>
      </w:r>
      <w:r w:rsidR="00363B68" w:rsidRPr="0079084F">
        <w:rPr>
          <w:i/>
          <w:color w:val="000000"/>
          <w:lang w:val="bg-BG"/>
        </w:rPr>
        <w:t>Критерии</w:t>
      </w:r>
      <w:r w:rsidR="00DD34D8" w:rsidRPr="0079084F">
        <w:rPr>
          <w:i/>
          <w:color w:val="000000"/>
          <w:lang w:val="bg-BG"/>
        </w:rPr>
        <w:t xml:space="preserve">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79084F">
        <w:rPr>
          <w:b/>
          <w:i/>
          <w:color w:val="000000"/>
          <w:lang w:val="bg-BG"/>
        </w:rPr>
        <w:t>член 101, буква в)</w:t>
      </w:r>
      <w:r w:rsidR="00363B68"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9084F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гледна точка на общия размер на разходите за постигане на преследваните цели и от гледна точка на разходи</w:t>
            </w:r>
            <w:r w:rsidR="00310C4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79084F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79084F" w:rsidTr="0046351F">
        <w:tc>
          <w:tcPr>
            <w:tcW w:w="99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79084F" w:rsidRDefault="009979B5" w:rsidP="00965BD9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Информацията, относно съответствието с правилата за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9979B5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79084F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79084F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79084F" w:rsidTr="009979B5">
        <w:tc>
          <w:tcPr>
            <w:tcW w:w="99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79084F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*</w:t>
      </w:r>
      <w:r w:rsidRPr="0079084F">
        <w:rPr>
          <w:b/>
          <w:spacing w:val="10"/>
          <w:lang w:val="bg-BG" w:eastAsia="cs-CZ"/>
        </w:rPr>
        <w:t>Ако отговорът е утвърдителен</w:t>
      </w:r>
      <w:r w:rsidRPr="0079084F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** </w:t>
      </w:r>
      <w:r w:rsidRPr="0079084F">
        <w:rPr>
          <w:b/>
          <w:spacing w:val="10"/>
          <w:lang w:val="bg-BG"/>
        </w:rPr>
        <w:t>Ако отговорът е отрицателен</w:t>
      </w:r>
      <w:r w:rsidRPr="0079084F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получателят(</w:t>
      </w:r>
      <w:proofErr w:type="spellStart"/>
      <w:r w:rsidRPr="0079084F">
        <w:rPr>
          <w:spacing w:val="10"/>
          <w:lang w:val="bg-BG" w:eastAsia="cs-CZ"/>
        </w:rPr>
        <w:t>ите</w:t>
      </w:r>
      <w:proofErr w:type="spellEnd"/>
      <w:r w:rsidRPr="0079084F">
        <w:rPr>
          <w:spacing w:val="10"/>
          <w:lang w:val="bg-BG" w:eastAsia="cs-CZ"/>
        </w:rPr>
        <w:t>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</w:t>
      </w:r>
      <w:proofErr w:type="spellStart"/>
      <w:r w:rsidRPr="0079084F">
        <w:rPr>
          <w:spacing w:val="10"/>
          <w:lang w:val="bg-BG" w:eastAsia="cs-CZ"/>
        </w:rPr>
        <w:t>ите</w:t>
      </w:r>
      <w:proofErr w:type="spellEnd"/>
      <w:r w:rsidRPr="0079084F">
        <w:rPr>
          <w:spacing w:val="10"/>
          <w:lang w:val="bg-BG" w:eastAsia="cs-CZ"/>
        </w:rPr>
        <w:t>) упражнява(т) дейност в други сектори).</w:t>
      </w:r>
    </w:p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79084F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79084F" w:rsidRDefault="00363B68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г)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79084F" w:rsidRDefault="00A02AB9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.)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D26AF" w:rsidRPr="0079084F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79084F" w:rsidTr="00C8612A">
        <w:tc>
          <w:tcPr>
            <w:tcW w:w="885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79084F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79084F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 xml:space="preserve">Поставете отметка, където </w:t>
            </w:r>
            <w:r w:rsidRPr="0079084F">
              <w:rPr>
                <w:spacing w:val="10"/>
                <w:lang w:val="bg-BG"/>
              </w:rPr>
              <w:lastRenderedPageBreak/>
              <w:t>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F879E9" w:rsidRPr="0079084F" w:rsidTr="00C8612A">
        <w:tc>
          <w:tcPr>
            <w:tcW w:w="851" w:type="dxa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79084F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79084F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79084F" w:rsidTr="00C8612A">
        <w:tc>
          <w:tcPr>
            <w:tcW w:w="851" w:type="dxa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310C44" w:rsidP="0086744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доказва </w:t>
            </w:r>
            <w:r w:rsidR="00456675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показано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965BD9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01.1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.)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rPr>
          <w:lang w:val="bg-BG"/>
        </w:rPr>
      </w:pPr>
    </w:p>
    <w:p w:rsidR="00C8612A" w:rsidRPr="0079084F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861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 xml:space="preserve">член 101, буква д) </w:t>
      </w:r>
      <w:r w:rsidRPr="0079084F">
        <w:rPr>
          <w:i/>
          <w:color w:val="000000"/>
          <w:lang w:val="bg-BG"/>
        </w:rPr>
        <w:t>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6759AB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AE783F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3</w:t>
            </w:r>
            <w:r w:rsidR="00965BD9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B9431A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B9431A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изчисляване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нетните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приходи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предвиден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</w:t>
      </w:r>
      <w:r w:rsidRPr="0079084F">
        <w:rPr>
          <w:spacing w:val="10"/>
          <w:lang w:val="bg-BG" w:eastAsia="cs-CZ"/>
        </w:rPr>
        <w:t xml:space="preserve"> 61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1303/2013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членове</w:t>
      </w:r>
      <w:r w:rsidRPr="0079084F">
        <w:rPr>
          <w:spacing w:val="10"/>
          <w:lang w:val="bg-BG" w:eastAsia="cs-CZ"/>
        </w:rPr>
        <w:t xml:space="preserve"> 15</w:t>
      </w:r>
      <w:r w:rsidRPr="0079084F">
        <w:rPr>
          <w:rFonts w:hint="eastAsia"/>
          <w:spacing w:val="10"/>
          <w:lang w:val="bg-BG" w:eastAsia="cs-CZ"/>
        </w:rPr>
        <w:t>—</w:t>
      </w:r>
      <w:r w:rsidRPr="0079084F">
        <w:rPr>
          <w:spacing w:val="10"/>
          <w:lang w:val="bg-BG" w:eastAsia="cs-CZ"/>
        </w:rPr>
        <w:t xml:space="preserve">19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Делегиран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480/2014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>.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8706DE" w:rsidP="00363B68">
            <w:pPr>
              <w:spacing w:before="120"/>
              <w:jc w:val="center"/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</w:pPr>
            <w:r w:rsidRPr="0079084F"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  <w:t>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За да се дефинира, че даден проект допринася за повече ползи за обществото, отколкото са разходите за неговата реализация </w:t>
      </w:r>
      <w:r w:rsidR="00666535" w:rsidRPr="0079084F">
        <w:rPr>
          <w:spacing w:val="10"/>
          <w:lang w:val="bg-BG" w:eastAsia="cs-CZ"/>
        </w:rPr>
        <w:t>ИННС на проект</w:t>
      </w:r>
      <w:r w:rsidRPr="0079084F">
        <w:rPr>
          <w:spacing w:val="10"/>
          <w:lang w:val="bg-BG" w:eastAsia="cs-CZ"/>
        </w:rPr>
        <w:t>а</w:t>
      </w:r>
      <w:r w:rsidR="00666535" w:rsidRPr="0079084F">
        <w:rPr>
          <w:spacing w:val="10"/>
          <w:lang w:val="bg-BG" w:eastAsia="cs-CZ"/>
        </w:rPr>
        <w:t xml:space="preserve"> трябва да е &gt; 0, а ИВНВ трябва да е &gt; 5,</w:t>
      </w:r>
      <w:proofErr w:type="spellStart"/>
      <w:r w:rsidR="00666535" w:rsidRPr="0079084F">
        <w:rPr>
          <w:spacing w:val="10"/>
          <w:lang w:val="bg-BG" w:eastAsia="cs-CZ"/>
        </w:rPr>
        <w:t>5</w:t>
      </w:r>
      <w:proofErr w:type="spellEnd"/>
      <w:r w:rsidR="00666535" w:rsidRPr="0079084F">
        <w:rPr>
          <w:spacing w:val="10"/>
          <w:lang w:val="bg-BG" w:eastAsia="cs-CZ"/>
        </w:rPr>
        <w:t xml:space="preserve"> %, </w:t>
      </w:r>
    </w:p>
    <w:p w:rsidR="00D6736B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79084F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79084F" w:rsidTr="00240088">
        <w:tc>
          <w:tcPr>
            <w:tcW w:w="851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79084F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79084F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79084F" w:rsidTr="00240088">
        <w:tc>
          <w:tcPr>
            <w:tcW w:w="851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79084F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>член 101, буква е)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621851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79084F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79084F">
              <w:rPr>
                <w:vertAlign w:val="superscript"/>
              </w:rPr>
              <w:footnoteReference w:id="8"/>
            </w:r>
            <w:r w:rsidR="00ED10A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79084F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79084F" w:rsidTr="00240088">
        <w:tc>
          <w:tcPr>
            <w:tcW w:w="851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79084F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79084F">
        <w:rPr>
          <w:i/>
          <w:color w:val="000000"/>
          <w:lang w:val="bg-BG"/>
        </w:rPr>
        <w:t xml:space="preserve"> 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ж)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съответната приоритетна ос показва по какъв начин се очаква той да допринесе за постигането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 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а, които гарантират оптималното използване на инфраструктурата на етапа на експлоатация.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з)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79084F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основан на реалистична програма за физическо изпълнение, разработен е в детайли,  бенефициента </w:t>
            </w:r>
            <w:r w:rsidR="007445DA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приемливи източници за финансиране на недопустими разходи, собствено </w:t>
            </w:r>
            <w:proofErr w:type="spellStart"/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съ-финаниране</w:t>
            </w:r>
            <w:proofErr w:type="spellEnd"/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и за управление на проекта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79084F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79084F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79084F" w:rsidTr="008B16B3">
        <w:tc>
          <w:tcPr>
            <w:tcW w:w="851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79084F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проекта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член 101, буква и)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EC4F76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случай че изпълнението е по-дълго от програмния период), включително обществените поръчки 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79084F" w:rsidRDefault="00AD4D2B" w:rsidP="00AD4D2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Заключение</w:t>
      </w:r>
      <w:r w:rsidR="00DD34D8" w:rsidRPr="0079084F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79084F">
        <w:rPr>
          <w:color w:val="000000"/>
          <w:sz w:val="24"/>
          <w:szCs w:val="24"/>
          <w:lang w:val="bg-BG"/>
        </w:rPr>
        <w:t xml:space="preserve">за </w:t>
      </w:r>
      <w:r w:rsidR="00DD34D8" w:rsidRPr="0079084F">
        <w:rPr>
          <w:color w:val="000000"/>
          <w:sz w:val="24"/>
          <w:szCs w:val="24"/>
          <w:lang w:val="bg-BG"/>
        </w:rPr>
        <w:lastRenderedPageBreak/>
        <w:t>предоставяне на информация по</w:t>
      </w:r>
      <w:r w:rsidR="00DD34D8" w:rsidRPr="0079084F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79084F">
        <w:rPr>
          <w:color w:val="000000"/>
          <w:sz w:val="24"/>
          <w:szCs w:val="24"/>
          <w:lang w:val="bg-BG"/>
        </w:rPr>
        <w:t>член 101</w:t>
      </w:r>
      <w:r w:rsidR="0004083A" w:rsidRPr="0079084F">
        <w:rPr>
          <w:color w:val="000000"/>
          <w:sz w:val="24"/>
          <w:szCs w:val="24"/>
          <w:lang w:val="bg-BG"/>
        </w:rPr>
        <w:t xml:space="preserve"> от Регламент (ЕС) № 1303/2013 г.</w:t>
      </w:r>
      <w:r w:rsidRPr="0079084F"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79084F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79084F" w:rsidRDefault="009F372B" w:rsidP="000574F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по проекта за целите на </w:t>
            </w:r>
            <w:r w:rsidR="00AD4D2B" w:rsidRPr="0079084F">
              <w:rPr>
                <w:color w:val="000000"/>
                <w:sz w:val="24"/>
                <w:lang w:val="bg-BG"/>
              </w:rPr>
              <w:t xml:space="preserve">техническата и финансовата </w:t>
            </w:r>
            <w:r w:rsidR="00E36647" w:rsidRPr="0079084F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 xml:space="preserve">, и анализа на тази информация 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оценяват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положително проекта и потвърждават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неговата осъществимост и икономическа жизнеспособност?</w:t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759AB">
              <w:rPr>
                <w:spacing w:val="10"/>
                <w:sz w:val="24"/>
                <w:szCs w:val="24"/>
                <w:lang w:val="bg-BG"/>
              </w:rPr>
            </w:r>
            <w:r w:rsidR="006759AB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Pr="0079084F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79084F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79084F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79084F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 xml:space="preserve">Име,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79084F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79084F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79084F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79084F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79084F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79084F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79084F"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86744D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79084F"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A3E" w:rsidRDefault="005F3A3E">
      <w:r>
        <w:separator/>
      </w:r>
    </w:p>
  </w:endnote>
  <w:endnote w:type="continuationSeparator" w:id="0">
    <w:p w:rsidR="005F3A3E" w:rsidRDefault="005F3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A3E" w:rsidRDefault="005F3A3E">
      <w:r>
        <w:separator/>
      </w:r>
    </w:p>
  </w:footnote>
  <w:footnote w:type="continuationSeparator" w:id="0">
    <w:p w:rsidR="005F3A3E" w:rsidRDefault="005F3A3E">
      <w:r>
        <w:continuationSeparator/>
      </w:r>
    </w:p>
  </w:footnote>
  <w:footnote w:id="1">
    <w:p w:rsidR="004D58D3" w:rsidRPr="004D58D3" w:rsidRDefault="004D58D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1" w:name="_Ref409704275"/>
      <w:r w:rsidRPr="005B04E5">
        <w:t>За „големи проекти“ (</w:t>
      </w:r>
      <w:r w:rsidRPr="005B04E5">
        <w:rPr>
          <w:i/>
        </w:rPr>
        <w:t>с обща стойност на допустимите разходи над 75 млн. евро - по тематична цел 7 и над 50 млн. евро - по тематична цел 4</w:t>
      </w:r>
      <w:r w:rsidRPr="005B04E5">
        <w:t>) се подават във формата, приет от Европейската комисия, съгласно чл. 101 от Регламент (ЕС) № 1303/2013</w:t>
      </w:r>
      <w:bookmarkEnd w:id="1"/>
      <w:r w:rsidRPr="005B04E5">
        <w:rPr>
          <w:lang w:val="en-US"/>
        </w:rPr>
        <w:t xml:space="preserve"> </w:t>
      </w:r>
      <w:r w:rsidRPr="005B04E5">
        <w:t>г.</w:t>
      </w:r>
    </w:p>
  </w:footnote>
  <w:footnote w:id="2">
    <w:p w:rsidR="004D58D3" w:rsidRPr="006F047E" w:rsidRDefault="004D58D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</w:t>
      </w:r>
      <w:r w:rsidR="00965BD9">
        <w:rPr>
          <w:lang w:val="bg-BG"/>
        </w:rPr>
        <w:t>02</w:t>
      </w:r>
      <w:r>
        <w:rPr>
          <w:lang w:val="bg-BG"/>
        </w:rPr>
        <w:t>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4D58D3" w:rsidRPr="006F2E0E" w:rsidRDefault="004D58D3" w:rsidP="00163A62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4е </w:t>
      </w:r>
      <w:r>
        <w:t>Насърчаване на стратегии за нисковъглеродно развитие във всички видове територии, по-специално градските райони, включително насърчаването на устойчива мултимодална градска мобилност и мерки за приспособяване и смекчаване, свързани с изменението на климата.</w:t>
      </w:r>
    </w:p>
    <w:p w:rsidR="004D58D3" w:rsidRPr="006F2E0E" w:rsidRDefault="004D58D3" w:rsidP="00907666">
      <w:pPr>
        <w:pStyle w:val="FootnoteText"/>
        <w:ind w:left="284" w:hanging="284"/>
        <w:jc w:val="both"/>
      </w:pPr>
      <w:r>
        <w:t>7а</w:t>
      </w:r>
      <w:r>
        <w:rPr>
          <w:lang w:val="bg-BG"/>
        </w:rPr>
        <w:t xml:space="preserve"> </w:t>
      </w:r>
      <w:r>
        <w:t>Предоставяне на подкрепа за мултимодалното единно европейско транспортно пространство, посредством инвестиции в Трансевропейската транспортна мрежа;</w:t>
      </w:r>
    </w:p>
    <w:p w:rsidR="004D58D3" w:rsidRPr="006F2E0E" w:rsidRDefault="004D58D3" w:rsidP="00907666">
      <w:pPr>
        <w:pStyle w:val="FootnoteText"/>
        <w:ind w:left="284" w:hanging="284"/>
        <w:jc w:val="both"/>
      </w:pP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4D58D3" w:rsidRPr="006F2E0E" w:rsidRDefault="004D58D3" w:rsidP="00907666">
      <w:pPr>
        <w:pStyle w:val="FootnoteText"/>
        <w:ind w:left="284" w:hanging="284"/>
        <w:jc w:val="both"/>
      </w:pPr>
      <w:r>
        <w:t>7d Изграждане и рехабилитация на всеобхватни, висококачествени и оперативно съвместими железопътни системи и насърчаване на мерки за намаляване на шума.</w:t>
      </w:r>
    </w:p>
    <w:p w:rsidR="004D58D3" w:rsidRPr="006F2E0E" w:rsidRDefault="004D58D3" w:rsidP="00907666">
      <w:pPr>
        <w:pStyle w:val="FootnoteText"/>
        <w:ind w:left="284" w:hanging="284"/>
        <w:jc w:val="both"/>
      </w:pPr>
      <w:r>
        <w:t>7i Предоставяне на подкрепа за мултимодалното единно европейско транспортно пространство посредством инвестиции в Трансевропейската транспортна мрежа</w:t>
      </w:r>
    </w:p>
    <w:p w:rsidR="004D58D3" w:rsidRPr="0089672B" w:rsidRDefault="004D58D3" w:rsidP="0089672B">
      <w:pPr>
        <w:pStyle w:val="FootnoteText"/>
        <w:jc w:val="both"/>
        <w:rPr>
          <w:lang w:val="bg-BG"/>
        </w:rPr>
      </w:pPr>
    </w:p>
  </w:footnote>
  <w:footnote w:id="4">
    <w:p w:rsidR="004D58D3" w:rsidRPr="00907666" w:rsidRDefault="004D58D3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</w:t>
      </w:r>
      <w:r w:rsidR="00965BD9">
        <w:t>02</w:t>
      </w:r>
      <w:r>
        <w:t>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4D58D3" w:rsidRPr="00336265" w:rsidRDefault="004D58D3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4D58D3" w:rsidRPr="00526AEA" w:rsidRDefault="004D58D3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7">
    <w:p w:rsidR="004D58D3" w:rsidRDefault="004D58D3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</w:t>
      </w:r>
      <w:r>
        <w:t>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4D58D3" w:rsidRPr="006B14D6" w:rsidRDefault="004D58D3">
      <w:pPr>
        <w:pStyle w:val="FootnoteText"/>
        <w:rPr>
          <w:lang w:val="bg-BG"/>
        </w:rPr>
      </w:pPr>
    </w:p>
  </w:footnote>
  <w:footnote w:id="8">
    <w:p w:rsidR="004D58D3" w:rsidRPr="00C41459" w:rsidRDefault="004D58D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4D58D3" w:rsidRPr="00D278B2" w:rsidTr="007A1D01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58D3" w:rsidRPr="003A5660" w:rsidRDefault="004D58D3" w:rsidP="00C8612A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58D3" w:rsidRPr="00876A81" w:rsidRDefault="0015193A" w:rsidP="00967F42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0</w:t>
          </w:r>
          <w:r w:rsidR="00967F42">
            <w:rPr>
              <w:b/>
              <w:szCs w:val="24"/>
              <w:lang w:val="bg-BG"/>
            </w:rPr>
            <w:t>5</w:t>
          </w:r>
          <w:r w:rsidR="004D58D3">
            <w:rPr>
              <w:b/>
              <w:szCs w:val="24"/>
              <w:lang w:val="bg-BG"/>
            </w:rPr>
            <w:t>.</w:t>
          </w:r>
          <w:r w:rsidR="008D4418">
            <w:rPr>
              <w:b/>
              <w:szCs w:val="24"/>
              <w:lang w:val="bg-BG"/>
            </w:rPr>
            <w:t>1</w:t>
          </w:r>
        </w:p>
      </w:tc>
    </w:tr>
    <w:tr w:rsidR="004D58D3" w:rsidRPr="00D278B2" w:rsidTr="007A1D01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A1D01" w:rsidRDefault="004D58D3" w:rsidP="007A1D01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</w:t>
          </w:r>
          <w:r w:rsidR="007A1D01">
            <w:rPr>
              <w:b/>
              <w:szCs w:val="24"/>
              <w:lang w:val="bg-BG"/>
            </w:rPr>
            <w:t xml:space="preserve"> </w:t>
          </w:r>
        </w:p>
        <w:p w:rsidR="004D58D3" w:rsidRPr="004D58D3" w:rsidRDefault="007A1D01" w:rsidP="0086744D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</w:t>
          </w:r>
          <w:r w:rsidR="004D58D3">
            <w:rPr>
              <w:b/>
              <w:szCs w:val="24"/>
              <w:lang w:val="bg-BG"/>
            </w:rPr>
            <w:t xml:space="preserve"> ПРЕДЛОЖЕНИ</w:t>
          </w:r>
          <w:r>
            <w:rPr>
              <w:b/>
              <w:szCs w:val="24"/>
              <w:lang w:val="bg-BG"/>
            </w:rPr>
            <w:t>Е</w:t>
          </w:r>
          <w:r w:rsidR="0086744D">
            <w:rPr>
              <w:b/>
              <w:szCs w:val="24"/>
              <w:lang w:val="bg-BG"/>
            </w:rPr>
            <w:t xml:space="preserve"> ЗА  ИНФРАСТРУКТУРЕН/ ИНВЕСТИЦИОНЕН ПРОЕКТ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58D3" w:rsidRPr="003A5660" w:rsidRDefault="004D58D3" w:rsidP="00C8612A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6759AB">
            <w:rPr>
              <w:rStyle w:val="PageNumber"/>
              <w:b/>
              <w:noProof/>
              <w:sz w:val="20"/>
            </w:rPr>
            <w:t>1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6759AB">
            <w:rPr>
              <w:rStyle w:val="PageNumber"/>
              <w:b/>
              <w:noProof/>
              <w:sz w:val="20"/>
            </w:rPr>
            <w:t>17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7A1D01" w:rsidRPr="00D278B2" w:rsidTr="00C62FAC">
      <w:trPr>
        <w:trHeight w:val="272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7A1D01" w:rsidRPr="007D56DB" w:rsidRDefault="007A1D01" w:rsidP="00C8612A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A1D01">
            <w:rPr>
              <w:rFonts w:ascii="Times New Roman" w:hAnsi="Times New Roman"/>
              <w:b/>
              <w:spacing w:val="10"/>
            </w:rPr>
            <w:t>Насоките за кандидатстване за финансиране на проекти по</w:t>
          </w:r>
          <w:r w:rsidRPr="0046351F">
            <w:rPr>
              <w:rFonts w:ascii="Times New Roman" w:hAnsi="Times New Roman"/>
              <w:spacing w:val="10"/>
            </w:rPr>
            <w:t xml:space="preserve"> </w:t>
          </w:r>
          <w:r w:rsidRPr="007D56DB">
            <w:rPr>
              <w:rFonts w:ascii="Times New Roman" w:hAnsi="Times New Roman"/>
              <w:b/>
            </w:rPr>
            <w:t>ОПТТИ</w:t>
          </w:r>
        </w:p>
        <w:p w:rsidR="007A1D01" w:rsidRPr="007D56DB" w:rsidRDefault="007A1D01" w:rsidP="00353AB3">
          <w:pPr>
            <w:pStyle w:val="Pa1"/>
            <w:jc w:val="center"/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A1D01" w:rsidRDefault="007A1D01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7A1D01" w:rsidRPr="003632C7" w:rsidRDefault="007A1D01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7A1D01" w:rsidRPr="009F0821" w:rsidRDefault="007A1D01" w:rsidP="00C8612A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7A1D01" w:rsidRPr="00AE00E5" w:rsidRDefault="007A1D01" w:rsidP="00C8612A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31F27D0D" wp14:editId="3EB4344A">
                <wp:extent cx="1066800" cy="809625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7A1D01" w:rsidRDefault="007A1D01" w:rsidP="00C8612A">
          <w:pPr>
            <w:jc w:val="center"/>
            <w:rPr>
              <w:sz w:val="16"/>
              <w:szCs w:val="16"/>
              <w:lang w:val="ru-RU"/>
            </w:rPr>
          </w:pPr>
        </w:p>
        <w:p w:rsidR="007A1D01" w:rsidRPr="00472A35" w:rsidRDefault="007A1D01" w:rsidP="00C8612A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7A1D01" w:rsidRPr="00472A35" w:rsidRDefault="007A1D01" w:rsidP="00C8612A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7A1D01" w:rsidRPr="00472A35" w:rsidRDefault="007A1D01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7A1D01" w:rsidRPr="00472A35" w:rsidRDefault="007A1D01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7A1D01" w:rsidRPr="004375DA" w:rsidRDefault="007A1D01" w:rsidP="00C8612A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A1D01" w:rsidRPr="00E34A30" w:rsidRDefault="007A1D01" w:rsidP="00C8612A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85pt;height:93.3pt" o:ole="">
                <v:imagedata r:id="rId2" o:title=""/>
              </v:shape>
              <o:OLEObject Type="Embed" ProgID="PBrush" ShapeID="_x0000_i1025" DrawAspect="Content" ObjectID="_1498052228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7A1D01" w:rsidRDefault="007A1D01" w:rsidP="00C62FAC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МТИТС</w:t>
          </w:r>
        </w:p>
      </w:tc>
    </w:tr>
  </w:tbl>
  <w:p w:rsidR="004D58D3" w:rsidRDefault="004D58D3" w:rsidP="002402DC">
    <w:pPr>
      <w:pStyle w:val="Header"/>
      <w:numPr>
        <w:ilvl w:val="0"/>
        <w:numId w:val="0"/>
      </w:numPr>
      <w:ind w:lef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574F6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7546"/>
    <w:rsid w:val="00141A19"/>
    <w:rsid w:val="0015193A"/>
    <w:rsid w:val="00152DD9"/>
    <w:rsid w:val="00156A22"/>
    <w:rsid w:val="00163A62"/>
    <w:rsid w:val="001646A8"/>
    <w:rsid w:val="00166DD7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63D0"/>
    <w:rsid w:val="001B7179"/>
    <w:rsid w:val="001C102F"/>
    <w:rsid w:val="001C7844"/>
    <w:rsid w:val="001E0188"/>
    <w:rsid w:val="00202F6E"/>
    <w:rsid w:val="00216514"/>
    <w:rsid w:val="00216BB1"/>
    <w:rsid w:val="002214AF"/>
    <w:rsid w:val="0022167E"/>
    <w:rsid w:val="00223353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6437"/>
    <w:rsid w:val="002F238D"/>
    <w:rsid w:val="002F3904"/>
    <w:rsid w:val="00305EFA"/>
    <w:rsid w:val="00307003"/>
    <w:rsid w:val="00310C44"/>
    <w:rsid w:val="003113E6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645F"/>
    <w:rsid w:val="00456675"/>
    <w:rsid w:val="0046351F"/>
    <w:rsid w:val="00472A35"/>
    <w:rsid w:val="00474F1F"/>
    <w:rsid w:val="004770BC"/>
    <w:rsid w:val="004A5750"/>
    <w:rsid w:val="004B2BE2"/>
    <w:rsid w:val="004D58D3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696B"/>
    <w:rsid w:val="005D091A"/>
    <w:rsid w:val="005D49BC"/>
    <w:rsid w:val="005F3647"/>
    <w:rsid w:val="005F3A3E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57E"/>
    <w:rsid w:val="00654B40"/>
    <w:rsid w:val="00663C0D"/>
    <w:rsid w:val="00666535"/>
    <w:rsid w:val="00674954"/>
    <w:rsid w:val="006759AB"/>
    <w:rsid w:val="00676700"/>
    <w:rsid w:val="006B052E"/>
    <w:rsid w:val="006B14D6"/>
    <w:rsid w:val="006B20AD"/>
    <w:rsid w:val="006B49B2"/>
    <w:rsid w:val="006C0F46"/>
    <w:rsid w:val="006D4297"/>
    <w:rsid w:val="006D5094"/>
    <w:rsid w:val="006E088A"/>
    <w:rsid w:val="006E2C66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61339"/>
    <w:rsid w:val="007623C3"/>
    <w:rsid w:val="00764E7F"/>
    <w:rsid w:val="0076636E"/>
    <w:rsid w:val="00776F85"/>
    <w:rsid w:val="00783504"/>
    <w:rsid w:val="00783F03"/>
    <w:rsid w:val="0079084F"/>
    <w:rsid w:val="00791681"/>
    <w:rsid w:val="007921EE"/>
    <w:rsid w:val="00793038"/>
    <w:rsid w:val="00793AFA"/>
    <w:rsid w:val="007947D7"/>
    <w:rsid w:val="007979E0"/>
    <w:rsid w:val="007A1D01"/>
    <w:rsid w:val="007A2443"/>
    <w:rsid w:val="007A3517"/>
    <w:rsid w:val="007C5846"/>
    <w:rsid w:val="007D14B6"/>
    <w:rsid w:val="007D56DB"/>
    <w:rsid w:val="007E15D0"/>
    <w:rsid w:val="007E24B4"/>
    <w:rsid w:val="007E3F44"/>
    <w:rsid w:val="007F0F2A"/>
    <w:rsid w:val="007F32D5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6744D"/>
    <w:rsid w:val="008706DE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4418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5BD9"/>
    <w:rsid w:val="00967E47"/>
    <w:rsid w:val="00967F42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B19"/>
    <w:rsid w:val="009C7FA8"/>
    <w:rsid w:val="009D1266"/>
    <w:rsid w:val="009D4719"/>
    <w:rsid w:val="009E31C1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2419"/>
    <w:rsid w:val="00A6591B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E783F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4483F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1466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2A3C"/>
    <w:rsid w:val="00D86C8B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34A30"/>
    <w:rsid w:val="00E36647"/>
    <w:rsid w:val="00E5244B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6284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6FCCC-AB18-421D-B24B-86356C223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3054</Words>
  <Characters>19842</Characters>
  <Application>Microsoft Office Word</Application>
  <DocSecurity>0</DocSecurity>
  <Lines>165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3</cp:revision>
  <cp:lastPrinted>2015-07-10T13:50:00Z</cp:lastPrinted>
  <dcterms:created xsi:type="dcterms:W3CDTF">2015-07-10T13:49:00Z</dcterms:created>
  <dcterms:modified xsi:type="dcterms:W3CDTF">2015-07-10T13:50:00Z</dcterms:modified>
</cp:coreProperties>
</file>