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31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591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BG0000591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Седларката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z w:val="24"/>
              </w:rPr>
              <w:t> затворени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посещение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single" w:sz="2" w:space="0" w:color="DDD9C3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mehelyi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0.96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myotis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0.96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5787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3171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3170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1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BG0000591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Седларката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color w:val="0F243E"/>
                <w:sz w:val="24"/>
              </w:rPr>
              <w:t> затворени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16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16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1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BG0000591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Седларката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mehelyi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16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16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1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BG0000591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Седларката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579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16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16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1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BG0000591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Седларката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15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15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1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BG0000591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Седларката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15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15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1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BG0000591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Седларката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15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15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1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BG0000591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Седларката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15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14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1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BG0000591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Седларката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14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14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1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BG0000591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Седларката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14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14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1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BG0000591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Седларката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Посещения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14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14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1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BG0000591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Седларката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3138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BG0000591</w:t>
        <w:tab/>
      </w:r>
      <w:r>
        <w:rPr>
          <w:rFonts w:ascii="Garamond" w:hAnsi="Garamond"/>
          <w:color w:val="FFFFFF"/>
          <w:spacing w:val="-1"/>
          <w:sz w:val="30"/>
        </w:rPr>
        <w:t>Седларката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3137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tabs>
          <w:tab w:pos="8905" w:val="left" w:leader="none"/>
        </w:tabs>
        <w:spacing w:before="118"/>
        <w:ind w:left="11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800" w:bottom="1800" w:left="460" w:right="460"/>
        </w:sectPr>
      </w:pPr>
    </w:p>
    <w:p>
      <w:pPr>
        <w:pStyle w:val="Heading2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3136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spacing w:before="40"/>
        <w:ind w:left="11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 w:cs="Garamond" w:eastAsia="Garamond"/>
          <w:sz w:val="24"/>
          <w:szCs w:val="24"/>
        </w:rPr>
        <w:t>М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47 – </w:t>
      </w:r>
      <w:r>
        <w:rPr>
          <w:rFonts w:ascii="Garamond" w:hAnsi="Garamond" w:cs="Garamond" w:eastAsia="Garamond"/>
          <w:spacing w:val="-1"/>
          <w:sz w:val="24"/>
          <w:szCs w:val="24"/>
        </w:rPr>
        <w:t>Подобряване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природозащитното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състояние</w:t>
      </w:r>
      <w:r>
        <w:rPr>
          <w:rFonts w:ascii="Garamond" w:hAnsi="Garamond" w:cs="Garamond" w:eastAsia="Garamond"/>
          <w:sz w:val="24"/>
          <w:szCs w:val="24"/>
        </w:rPr>
        <w:t> на видовете,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обитаващи</w:t>
      </w:r>
      <w:r>
        <w:rPr>
          <w:rFonts w:ascii="Garamond" w:hAnsi="Garamond" w:cs="Garamond" w:eastAsia="Garamond"/>
          <w:spacing w:val="53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земеделските</w:t>
      </w:r>
      <w:r>
        <w:rPr>
          <w:rFonts w:ascii="Garamond" w:hAnsi="Garamond" w:cs="Garamond" w:eastAsia="Garamond"/>
          <w:sz w:val="24"/>
          <w:szCs w:val="24"/>
        </w:rPr>
        <w:t> 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горските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екосистеми.</w:t>
      </w:r>
    </w:p>
    <w:p>
      <w:pPr>
        <w:pStyle w:val="Heading2"/>
        <w:spacing w:line="240" w:lineRule="auto" w:before="148"/>
        <w:ind w:right="0"/>
        <w:jc w:val="left"/>
        <w:rPr>
          <w:rFonts w:ascii="Garamond" w:hAnsi="Garamond" w:cs="Garamond" w:eastAsia="Garamond"/>
        </w:rPr>
      </w:pPr>
      <w:bookmarkStart w:name="_TOC_250000" w:id="2"/>
      <w:r>
        <w:rPr/>
        <w:br w:type="column"/>
      </w:r>
      <w:bookmarkEnd w:id="2"/>
      <w:r>
        <w:rPr>
          <w:rFonts w:ascii="Garamond"/>
        </w:rPr>
        <w:t>9.60</w:t>
      </w:r>
    </w:p>
    <w:p>
      <w:pPr>
        <w:spacing w:line="300" w:lineRule="exact" w:before="10"/>
        <w:rPr>
          <w:sz w:val="30"/>
          <w:szCs w:val="30"/>
        </w:rPr>
      </w:pPr>
    </w:p>
    <w:p>
      <w:pPr>
        <w:spacing w:before="0"/>
        <w:ind w:left="11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sz w:val="24"/>
        </w:rPr>
        <w:t>8.64</w:t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842"/>
            <w:col w:w="1195"/>
          </w:cols>
        </w:sectPr>
      </w:pPr>
    </w:p>
    <w:p>
      <w:pPr>
        <w:pStyle w:val="Heading2"/>
        <w:tabs>
          <w:tab w:pos="10305" w:val="right" w:leader="none"/>
        </w:tabs>
        <w:spacing w:line="240" w:lineRule="auto" w:before="38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6"/>
        </w:rPr>
        <w:t> </w:t>
      </w:r>
      <w:r>
        <w:rPr/>
        <w:t>52</w:t>
      </w:r>
      <w:r>
        <w:rPr>
          <w:spacing w:val="-13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Подкрепа</w:t>
      </w:r>
      <w:r>
        <w:rPr>
          <w:spacing w:val="-14"/>
        </w:rPr>
        <w:t> </w:t>
      </w:r>
      <w:r>
        <w:rPr/>
        <w:t>за</w:t>
      </w:r>
      <w:r>
        <w:rPr>
          <w:spacing w:val="-13"/>
        </w:rPr>
        <w:t> </w:t>
      </w:r>
      <w:r>
        <w:rPr>
          <w:spacing w:val="-1"/>
        </w:rPr>
        <w:t>прилагане</w:t>
      </w:r>
      <w:r>
        <w:rPr>
          <w:spacing w:val="-14"/>
        </w:rPr>
        <w:t> </w:t>
      </w:r>
      <w:r>
        <w:rPr/>
        <w:t>на</w:t>
      </w:r>
      <w:r>
        <w:rPr>
          <w:spacing w:val="-14"/>
        </w:rPr>
        <w:t> </w:t>
      </w:r>
      <w:r>
        <w:rPr>
          <w:spacing w:val="-1"/>
        </w:rPr>
        <w:t>агроекологични</w:t>
      </w:r>
      <w:r>
        <w:rPr>
          <w:spacing w:val="-14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9.60</w:t>
      </w:r>
    </w:p>
    <w:p>
      <w:pPr>
        <w:pStyle w:val="Heading2"/>
        <w:tabs>
          <w:tab w:pos="10305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26792pt;width:511.7pt;height:21.6pt;mso-position-horizontal-relative:page;mso-position-vertical-relative:paragraph;z-index:-3135" coordorigin="556,109" coordsize="10234,432">
            <v:group style="position:absolute;left:10774;top:119;width:6;height:412" coordorigin="10774,119" coordsize="6,412">
              <v:shape style="position:absolute;left:10774;top:119;width:6;height:412" coordorigin="10774,119" coordsize="6,412" path="m10774,530l10780,530,10780,119,10774,119,10774,530xe" filled="t" fillcolor="#F1F1F1" stroked="f">
                <v:path arrowok="t"/>
                <v:fill type="solid"/>
              </v:shape>
            </v:group>
            <v:group style="position:absolute;left:566;top:119;width:8511;height:412" coordorigin="566,119" coordsize="8511,412">
              <v:shape style="position:absolute;left:566;top:119;width:8511;height:412" coordorigin="566,119" coordsize="8511,412" path="m566,530l9077,530,9077,119,566,119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6"/>
        </w:rPr>
        <w:t> </w:t>
      </w:r>
      <w:r>
        <w:rPr/>
        <w:t>53</w:t>
      </w:r>
      <w:r>
        <w:rPr>
          <w:spacing w:val="-14"/>
        </w:rPr>
        <w:t> </w:t>
      </w:r>
      <w:r>
        <w:rPr/>
        <w:t>-</w:t>
      </w:r>
      <w:r>
        <w:rPr>
          <w:spacing w:val="-15"/>
        </w:rPr>
        <w:t> </w:t>
      </w:r>
      <w:r>
        <w:rPr>
          <w:spacing w:val="-1"/>
        </w:rPr>
        <w:t>Подкрепа</w:t>
      </w:r>
      <w:r>
        <w:rPr>
          <w:spacing w:val="-14"/>
        </w:rPr>
        <w:t> </w:t>
      </w:r>
      <w:r>
        <w:rPr/>
        <w:t>за</w:t>
      </w:r>
      <w:r>
        <w:rPr>
          <w:spacing w:val="-13"/>
        </w:rPr>
        <w:t> </w:t>
      </w:r>
      <w:r>
        <w:rPr>
          <w:spacing w:val="-1"/>
        </w:rPr>
        <w:t>прилагане</w:t>
      </w:r>
      <w:r>
        <w:rPr>
          <w:spacing w:val="-14"/>
        </w:rPr>
        <w:t> </w:t>
      </w:r>
      <w:r>
        <w:rPr>
          <w:spacing w:val="-1"/>
        </w:rPr>
        <w:t>на</w:t>
      </w:r>
      <w:r>
        <w:rPr>
          <w:spacing w:val="-13"/>
        </w:rPr>
        <w:t> </w:t>
      </w:r>
      <w:r>
        <w:rPr>
          <w:spacing w:val="-1"/>
        </w:rPr>
        <w:t>горскоекологични</w:t>
      </w:r>
      <w:r>
        <w:rPr>
          <w:spacing w:val="-16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9.60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spacing w:line="240" w:lineRule="auto"/>
            <w:ind w:right="0"/>
            <w:jc w:val="left"/>
          </w:pPr>
          <w:r>
            <w:rPr/>
            <w:pict>
              <v:group style="position:absolute;margin-left:27.778999pt;margin-top:34.407803pt;width:511.7pt;height:30.15pt;mso-position-horizontal-relative:page;mso-position-vertical-relative:paragraph;z-index:-3134" coordorigin="556,688" coordsize="10234,603">
                <v:group style="position:absolute;left:566;top:698;width:10214;height:583" coordorigin="566,698" coordsize="10214,583">
                  <v:shape style="position:absolute;left:566;top:698;width:10214;height:583" coordorigin="566,698" coordsize="10214,583" path="m566,1280l10780,1280,10780,698,566,698,566,1280xe" filled="t" fillcolor="#F1F1F1" stroked="f">
                    <v:path arrowok="t"/>
                    <v:fill type="solid"/>
                  </v:shape>
                </v:group>
                <v:group style="position:absolute;left:9077;top:700;width:1698;height:406" coordorigin="9077,700" coordsize="1698,406">
                  <v:shape style="position:absolute;left:9077;top:700;width:1698;height:406" coordorigin="9077,700" coordsize="1698,406" path="m9077,1106l10774,1106,10774,700,9077,700,9077,1106xe" filled="t" fillcolor="#F1F1F1" stroked="f">
                    <v:path arrowok="t"/>
                    <v:fill type="solid"/>
                  </v:shape>
                </v:group>
                <w10:wrap type="none"/>
              </v:group>
            </w:pict>
          </w:r>
          <w:r>
            <w:rPr/>
            <w:t>М</w:t>
          </w:r>
          <w:r>
            <w:rPr>
              <w:spacing w:val="-2"/>
            </w:rPr>
            <w:t> </w:t>
          </w:r>
          <w:r>
            <w:rPr/>
            <w:t>55 – </w:t>
          </w:r>
          <w:r>
            <w:rPr>
              <w:spacing w:val="-1"/>
            </w:rPr>
            <w:t>Подкрепа</w:t>
          </w:r>
          <w:r>
            <w:rPr/>
            <w:t> за </w:t>
          </w:r>
          <w:r>
            <w:rPr>
              <w:spacing w:val="-1"/>
            </w:rPr>
            <w:t>въвеждане</w:t>
          </w:r>
          <w:r>
            <w:rPr/>
            <w:t> и</w:t>
          </w:r>
          <w:r>
            <w:rPr>
              <w:spacing w:val="-1"/>
            </w:rPr>
            <w:t> прилагане</w:t>
          </w:r>
          <w:r>
            <w:rPr/>
            <w:t> </w:t>
          </w:r>
          <w:r>
            <w:rPr>
              <w:spacing w:val="-1"/>
            </w:rPr>
            <w:t>на</w:t>
          </w:r>
          <w:r>
            <w:rPr>
              <w:spacing w:val="1"/>
            </w:rPr>
            <w:t> </w:t>
          </w:r>
          <w:r>
            <w:rPr>
              <w:spacing w:val="-1"/>
            </w:rPr>
            <w:t>природосъобразни</w:t>
          </w:r>
          <w:r>
            <w:rPr>
              <w:spacing w:val="-2"/>
            </w:rPr>
            <w:t> </w:t>
          </w:r>
          <w:r>
            <w:rPr/>
            <w:t>лесовъдски</w:t>
          </w:r>
          <w:r>
            <w:rPr>
              <w:spacing w:val="69"/>
            </w:rPr>
            <w:t> </w:t>
          </w:r>
          <w:r>
            <w:rPr>
              <w:spacing w:val="-1"/>
            </w:rPr>
            <w:t>практики</w:t>
          </w:r>
          <w:r>
            <w:rPr>
              <w:spacing w:val="-2"/>
            </w:rPr>
            <w:t> </w:t>
          </w:r>
          <w:r>
            <w:rPr/>
            <w:t>в</w:t>
          </w:r>
          <w:r>
            <w:rPr>
              <w:spacing w:val="1"/>
            </w:rPr>
            <w:t> </w:t>
          </w:r>
          <w:r>
            <w:rPr>
              <w:spacing w:val="-1"/>
            </w:rPr>
            <w:t>горите</w:t>
          </w:r>
          <w:r>
            <w:rPr>
              <w:spacing w:val="1"/>
            </w:rPr>
            <w:t> </w:t>
          </w:r>
          <w:r>
            <w:rPr/>
            <w:t>от</w:t>
          </w:r>
          <w:r>
            <w:rPr>
              <w:spacing w:val="-1"/>
            </w:rPr>
            <w:t> </w:t>
          </w:r>
          <w:r>
            <w:rPr/>
            <w:t>мрежата</w:t>
          </w:r>
          <w:r>
            <w:rPr>
              <w:spacing w:val="1"/>
            </w:rPr>
            <w:t> </w:t>
          </w:r>
          <w:r>
            <w:rPr/>
            <w:t>Натура 2000</w:t>
          </w:r>
        </w:p>
        <w:p>
          <w:pPr>
            <w:pStyle w:val="TOC1"/>
            <w:spacing w:line="240" w:lineRule="auto" w:before="41"/>
            <w:ind w:right="0"/>
            <w:jc w:val="left"/>
          </w:pPr>
          <w:r>
            <w:rPr/>
            <w:t>М</w:t>
          </w:r>
          <w:r>
            <w:rPr>
              <w:spacing w:val="-2"/>
            </w:rPr>
            <w:t> </w:t>
          </w:r>
          <w:r>
            <w:rPr/>
            <w:t>57 – </w:t>
          </w:r>
          <w:r>
            <w:rPr>
              <w:spacing w:val="-1"/>
            </w:rPr>
            <w:t>Други</w:t>
          </w:r>
          <w:r>
            <w:rPr/>
            <w:t> </w:t>
          </w:r>
          <w:r>
            <w:rPr>
              <w:spacing w:val="-1"/>
            </w:rPr>
            <w:t>мерки</w:t>
          </w:r>
          <w:r>
            <w:rPr/>
            <w:t> за</w:t>
          </w:r>
          <w:r>
            <w:rPr>
              <w:spacing w:val="1"/>
            </w:rPr>
            <w:t> </w:t>
          </w:r>
          <w:r>
            <w:rPr>
              <w:spacing w:val="-1"/>
            </w:rPr>
            <w:t>подкрепа</w:t>
          </w:r>
          <w:r>
            <w:rPr>
              <w:spacing w:val="1"/>
            </w:rPr>
            <w:t> </w:t>
          </w:r>
          <w:r>
            <w:rPr>
              <w:spacing w:val="-1"/>
            </w:rPr>
            <w:t>на</w:t>
          </w:r>
          <w:r>
            <w:rPr>
              <w:spacing w:val="1"/>
            </w:rPr>
            <w:t> </w:t>
          </w:r>
          <w:r>
            <w:rPr>
              <w:spacing w:val="-1"/>
            </w:rPr>
            <w:t>собственици/ползватели</w:t>
          </w:r>
          <w:r>
            <w:rPr>
              <w:spacing w:val="-2"/>
            </w:rPr>
            <w:t> </w:t>
          </w:r>
          <w:r>
            <w:rPr/>
            <w:t>на </w:t>
          </w:r>
          <w:r>
            <w:rPr>
              <w:spacing w:val="-1"/>
            </w:rPr>
            <w:t>земи/гори,</w:t>
          </w:r>
          <w:r>
            <w:rPr>
              <w:spacing w:val="73"/>
            </w:rPr>
            <w:t> </w:t>
          </w:r>
          <w:r>
            <w:rPr>
              <w:spacing w:val="-1"/>
            </w:rPr>
            <w:t>намиращи</w:t>
          </w:r>
          <w:r>
            <w:rPr>
              <w:spacing w:val="-2"/>
            </w:rPr>
            <w:t> </w:t>
          </w:r>
          <w:r>
            <w:rPr/>
            <w:t>се </w:t>
          </w:r>
          <w:r>
            <w:rPr>
              <w:spacing w:val="-1"/>
            </w:rPr>
            <w:t>на</w:t>
          </w:r>
          <w:r>
            <w:rPr>
              <w:spacing w:val="1"/>
            </w:rPr>
            <w:t> </w:t>
          </w:r>
          <w:r>
            <w:rPr>
              <w:spacing w:val="-1"/>
            </w:rPr>
            <w:t>територията</w:t>
          </w:r>
          <w:r>
            <w:rPr/>
            <w:t> на </w:t>
          </w:r>
          <w:r>
            <w:rPr>
              <w:spacing w:val="-1"/>
            </w:rPr>
            <w:t>защитените</w:t>
          </w:r>
          <w:r>
            <w:rPr/>
            <w:t> </w:t>
          </w:r>
          <w:r>
            <w:rPr>
              <w:spacing w:val="-1"/>
            </w:rPr>
            <w:t>зони</w:t>
          </w:r>
          <w:r>
            <w:rPr/>
            <w:t> </w:t>
          </w:r>
          <w:r>
            <w:rPr>
              <w:spacing w:val="-1"/>
            </w:rPr>
            <w:t>от</w:t>
          </w:r>
          <w:r>
            <w:rPr/>
            <w:t> мрежата</w:t>
          </w:r>
          <w:r>
            <w:rPr>
              <w:spacing w:val="1"/>
            </w:rPr>
            <w:t> </w:t>
          </w:r>
          <w:r>
            <w:rPr/>
            <w:t>Натура</w:t>
          </w:r>
          <w:r>
            <w:rPr>
              <w:spacing w:val="1"/>
            </w:rPr>
            <w:t> </w:t>
          </w:r>
          <w:r>
            <w:rPr/>
            <w:t>2000.</w:t>
          </w:r>
        </w:p>
        <w:p>
          <w:pPr>
            <w:pStyle w:val="TOC1"/>
            <w:spacing w:line="240" w:lineRule="auto"/>
            <w:ind w:right="0"/>
            <w:jc w:val="left"/>
            <w:rPr>
              <w:rFonts w:ascii="Garamond" w:hAnsi="Garamond" w:cs="Garamond" w:eastAsia="Garamond"/>
            </w:rPr>
          </w:pPr>
          <w:hyperlink w:history="true" w:anchor="_TOC_250000">
            <w:r>
              <w:rPr/>
              <w:br w:type="column"/>
            </w:r>
            <w:r>
              <w:rPr>
                <w:rFonts w:ascii="Garamond"/>
              </w:rPr>
              <w:t>9.60</w:t>
            </w:r>
          </w:hyperlink>
        </w:p>
        <w:p>
          <w:pPr>
            <w:pStyle w:val="TOC1"/>
            <w:spacing w:line="240" w:lineRule="auto" w:before="310"/>
            <w:ind w:right="0"/>
            <w:jc w:val="left"/>
            <w:rPr>
              <w:rFonts w:ascii="Garamond" w:hAnsi="Garamond" w:cs="Garamond" w:eastAsia="Garamond"/>
            </w:rPr>
          </w:pPr>
          <w:r>
            <w:rPr>
              <w:rFonts w:ascii="Garamond"/>
            </w:rPr>
            <w:t>9.60</w:t>
          </w:r>
        </w:p>
      </w:sdtContent>
    </w:sdt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855" w:space="1941"/>
            <w:col w:w="1194"/>
          </w:cols>
        </w:sectPr>
      </w:pPr>
    </w:p>
    <w:p>
      <w:pPr>
        <w:pStyle w:val="Heading2"/>
        <w:tabs>
          <w:tab w:pos="10305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9"/>
        </w:rPr>
        <w:t> </w:t>
      </w:r>
      <w:r>
        <w:rPr/>
        <w:t>61</w:t>
      </w:r>
      <w:r>
        <w:rPr>
          <w:spacing w:val="-18"/>
        </w:rPr>
        <w:t> </w:t>
      </w:r>
      <w:r>
        <w:rPr/>
        <w:t>-</w:t>
      </w:r>
      <w:r>
        <w:rPr>
          <w:spacing w:val="-18"/>
        </w:rPr>
        <w:t> </w:t>
      </w:r>
      <w:r>
        <w:rPr>
          <w:spacing w:val="-1"/>
        </w:rPr>
        <w:t>Еднократни</w:t>
      </w:r>
      <w:r>
        <w:rPr>
          <w:spacing w:val="-18"/>
        </w:rPr>
        <w:t> </w:t>
      </w:r>
      <w:r>
        <w:rPr/>
        <w:t>разходи,</w:t>
      </w:r>
      <w:r>
        <w:rPr>
          <w:spacing w:val="-17"/>
        </w:rPr>
        <w:t> </w:t>
      </w:r>
      <w:r>
        <w:rPr>
          <w:spacing w:val="-1"/>
        </w:rPr>
        <w:t>свързани</w:t>
      </w:r>
      <w:r>
        <w:rPr>
          <w:spacing w:val="-18"/>
        </w:rPr>
        <w:t> </w:t>
      </w:r>
      <w:r>
        <w:rPr/>
        <w:t>с</w:t>
      </w:r>
      <w:r>
        <w:rPr>
          <w:spacing w:val="-18"/>
        </w:rPr>
        <w:t> </w:t>
      </w:r>
      <w:r>
        <w:rPr>
          <w:spacing w:val="-1"/>
        </w:rPr>
        <w:t>мониторинг</w:t>
      </w:r>
      <w:r>
        <w:rPr>
          <w:spacing w:val="-16"/>
        </w:rPr>
        <w:t> </w:t>
      </w:r>
      <w:r>
        <w:rPr/>
        <w:t>и</w:t>
      </w:r>
      <w:r>
        <w:rPr>
          <w:spacing w:val="-19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9.60</w:t>
      </w:r>
    </w:p>
    <w:p>
      <w:pPr>
        <w:pStyle w:val="Heading2"/>
        <w:tabs>
          <w:tab w:pos="9913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392782pt;width:511.7pt;height:21.6pt;mso-position-horizontal-relative:page;mso-position-vertical-relative:paragraph;z-index:-3133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29l10780,529,10780,118,566,118,566,529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8.64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Heading2"/>
        <w:spacing w:line="240" w:lineRule="auto" w:before="139"/>
        <w:ind w:right="0"/>
        <w:jc w:val="left"/>
      </w:pPr>
      <w:r>
        <w:rPr/>
        <w:t>М</w:t>
      </w:r>
      <w:r>
        <w:rPr>
          <w:spacing w:val="-4"/>
        </w:rPr>
        <w:t> </w:t>
      </w:r>
      <w:r>
        <w:rPr/>
        <w:t>109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>
          <w:spacing w:val="-1"/>
        </w:rPr>
        <w:t>Инвестиции</w:t>
      </w:r>
      <w:r>
        <w:rPr>
          <w:spacing w:val="-5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консервационни</w:t>
      </w:r>
      <w:r>
        <w:rPr>
          <w:spacing w:val="-2"/>
        </w:rPr>
        <w:t> </w:t>
      </w:r>
      <w:r>
        <w:rPr>
          <w:spacing w:val="-1"/>
        </w:rPr>
        <w:t>дейности</w:t>
      </w:r>
      <w:r>
        <w:rPr>
          <w:spacing w:val="-2"/>
        </w:rPr>
        <w:t> </w:t>
      </w:r>
      <w:r>
        <w:rPr/>
        <w:t>за</w:t>
      </w:r>
      <w:r>
        <w:rPr>
          <w:spacing w:val="-2"/>
        </w:rPr>
        <w:t> </w:t>
      </w:r>
      <w:r>
        <w:rPr>
          <w:spacing w:val="-1"/>
        </w:rPr>
        <w:t>поддържане/</w:t>
      </w:r>
      <w:r>
        <w:rPr>
          <w:spacing w:val="-2"/>
        </w:rPr>
        <w:t> </w:t>
      </w:r>
      <w:r>
        <w:rPr/>
        <w:t>подобряване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79"/>
          <w:w w:val="99"/>
        </w:rPr>
        <w:t> </w:t>
      </w:r>
      <w:r>
        <w:rPr/>
        <w:t>природозащитното</w:t>
      </w:r>
      <w:r>
        <w:rPr>
          <w:spacing w:val="-5"/>
        </w:rPr>
        <w:t> </w:t>
      </w:r>
      <w:r>
        <w:rPr>
          <w:spacing w:val="-1"/>
        </w:rPr>
        <w:t>състояние</w:t>
      </w:r>
      <w:r>
        <w:rPr>
          <w:spacing w:val="-5"/>
        </w:rPr>
        <w:t> </w:t>
      </w:r>
      <w:r>
        <w:rPr>
          <w:spacing w:val="-1"/>
        </w:rPr>
        <w:t>на</w:t>
      </w:r>
      <w:r>
        <w:rPr>
          <w:spacing w:val="-3"/>
        </w:rPr>
        <w:t> </w:t>
      </w:r>
      <w:r>
        <w:rPr/>
        <w:t>видове</w:t>
      </w:r>
      <w:r>
        <w:rPr>
          <w:spacing w:val="-4"/>
        </w:rPr>
        <w:t> </w:t>
      </w:r>
      <w:r>
        <w:rPr/>
        <w:t>и</w:t>
      </w:r>
      <w:r>
        <w:rPr>
          <w:spacing w:val="-6"/>
        </w:rPr>
        <w:t> </w:t>
      </w:r>
      <w:r>
        <w:rPr/>
        <w:t>природни</w:t>
      </w:r>
      <w:r>
        <w:rPr>
          <w:spacing w:val="-5"/>
        </w:rPr>
        <w:t> </w:t>
      </w:r>
      <w:r>
        <w:rPr>
          <w:spacing w:val="-1"/>
        </w:rPr>
        <w:t>местообитания.</w:t>
      </w:r>
    </w:p>
    <w:p>
      <w:pPr>
        <w:pStyle w:val="Heading2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9.60</w:t>
      </w:r>
    </w:p>
    <w:sectPr>
      <w:type w:val="continuous"/>
      <w:pgSz w:w="11910" w:h="16840"/>
      <w:pgMar w:top="760" w:bottom="1800" w:left="460" w:right="460"/>
      <w:cols w:num="2" w:equalWidth="0">
        <w:col w:w="8306" w:space="1490"/>
        <w:col w:w="1194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3172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317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5787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3170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316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5790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139"/>
      <w:ind w:left="117"/>
    </w:pPr>
    <w:rPr>
      <w:rFonts w:ascii="Garamond" w:hAnsi="Garamond" w:eastAsia="Garamond"/>
      <w:sz w:val="24"/>
      <w:szCs w:val="24"/>
    </w:rPr>
  </w:style>
  <w:style w:styleId="BodyText" w:type="paragraph">
    <w:name w:val="Body Text"/>
    <w:basedOn w:val="Normal"/>
    <w:uiPriority w:val="1"/>
    <w:qFormat/>
    <w:pPr>
      <w:spacing w:before="1"/>
      <w:ind w:left="20"/>
    </w:pPr>
    <w:rPr>
      <w:rFonts w:ascii="Garamond" w:hAnsi="Garamond" w:eastAsia="Garamond"/>
      <w:b/>
      <w:bCs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ind w:left="117"/>
      <w:outlineLvl w:val="2"/>
    </w:pPr>
    <w:rPr>
      <w:rFonts w:ascii="Garamond" w:hAnsi="Garamond" w:eastAsia="Garamond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2013-12-29T10:53:35Z</dcterms:created>
  <dcterms:modified xsi:type="dcterms:W3CDTF">2013-12-29T10:53:35Z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